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C1BBC" w:rsidRPr="00AC1BBC" w:rsidRDefault="00AC1BBC" w:rsidP="00AC1BB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</w:pPr>
      <w:r w:rsidRPr="00AC1BBC">
        <w:rPr>
          <w:rFonts w:ascii="Apple Color Emoji" w:eastAsia="Times New Roman" w:hAnsi="Apple Color Emoji" w:cs="Apple Color Emoji"/>
          <w:b/>
          <w:bCs/>
          <w:color w:val="000000"/>
          <w:kern w:val="0"/>
          <w:sz w:val="36"/>
          <w:szCs w:val="36"/>
          <w:lang w:eastAsia="fr-FR"/>
          <w14:ligatures w14:val="none"/>
        </w:rPr>
        <w:t>🎓</w:t>
      </w:r>
      <w:r w:rsidRPr="00AC1BBC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  <w:t xml:space="preserve"> Formation : Assistante de dirigeant d’entreprise artisanale</w:t>
      </w:r>
    </w:p>
    <w:p w:rsidR="00914F3A" w:rsidRDefault="00AC1BBC" w:rsidP="00AC1B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AC1BBC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>Durée :</w:t>
      </w:r>
      <w:r w:rsidRPr="00AC1BBC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 5 jours (35 heures)</w:t>
      </w:r>
      <w:r w:rsidR="00914F3A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 xml:space="preserve"> </w:t>
      </w:r>
      <w:r w:rsidR="000F3E72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1</w:t>
      </w:r>
      <w:r w:rsidR="00161675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280</w:t>
      </w:r>
      <w:r w:rsidR="00914F3A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 xml:space="preserve"> </w:t>
      </w:r>
      <w:r w:rsidR="002338CD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HT</w:t>
      </w:r>
    </w:p>
    <w:p w:rsidR="00E06A8C" w:rsidRDefault="00AC1BBC" w:rsidP="00AC1B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AC1BBC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br/>
      </w:r>
      <w:r w:rsidRPr="00AC1BBC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>Public :</w:t>
      </w:r>
      <w:r w:rsidRPr="00AC1BBC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 Toute personne souhaitant accompagner un artisan dans la gestion de son entreprise</w:t>
      </w:r>
    </w:p>
    <w:p w:rsidR="00E06A8C" w:rsidRDefault="00AC1BBC" w:rsidP="00AC1B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AC1BBC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br/>
      </w:r>
      <w:r w:rsidRPr="00AC1BBC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>Prérequis :</w:t>
      </w:r>
      <w:r w:rsidRPr="00AC1BBC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 Maîtriser les bases de la bureautique et de la communication écrite/orale</w:t>
      </w:r>
    </w:p>
    <w:p w:rsidR="00AC1BBC" w:rsidRPr="00AC1BBC" w:rsidRDefault="00AC1BBC" w:rsidP="00AC1B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AC1BBC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br/>
      </w:r>
      <w:r w:rsidRPr="00AC1BBC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>Objectif global :</w:t>
      </w:r>
      <w:r w:rsidRPr="00AC1BBC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br/>
        <w:t>Acquérir les compétences nécessaires pour assister efficacement un artisan dans la gestion administrative, commerciale, financière et organisationnelle de son activité.</w:t>
      </w:r>
    </w:p>
    <w:p w:rsidR="00AC1BBC" w:rsidRPr="00AC1BBC" w:rsidRDefault="00D954C6" w:rsidP="00AC1BB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fr-FR"/>
        </w:rPr>
        <w:pict>
          <v:rect id="_x0000_i1032" alt="" style="width:453.6pt;height:.05pt;mso-width-percent:0;mso-height-percent:0;mso-width-percent:0;mso-height-percent:0" o:hralign="center" o:hrstd="t" o:hr="t" fillcolor="#a0a0a0" stroked="f"/>
        </w:pict>
      </w:r>
    </w:p>
    <w:p w:rsidR="00AC1BBC" w:rsidRPr="00AC1BBC" w:rsidRDefault="00AC1BBC" w:rsidP="00AC1BB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</w:pPr>
      <w:r w:rsidRPr="00AC1BBC">
        <w:rPr>
          <w:rFonts w:ascii="Apple Color Emoji" w:eastAsia="Times New Roman" w:hAnsi="Apple Color Emoji" w:cs="Apple Color Emoji"/>
          <w:b/>
          <w:bCs/>
          <w:color w:val="000000"/>
          <w:kern w:val="0"/>
          <w:sz w:val="36"/>
          <w:szCs w:val="36"/>
          <w:lang w:eastAsia="fr-FR"/>
          <w14:ligatures w14:val="none"/>
        </w:rPr>
        <w:t>🗓️</w:t>
      </w:r>
      <w:r w:rsidRPr="00AC1BBC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  <w:t xml:space="preserve"> Programme détaillé</w:t>
      </w:r>
    </w:p>
    <w:p w:rsidR="00AC1BBC" w:rsidRPr="00AC1BBC" w:rsidRDefault="00D954C6" w:rsidP="00AC1BB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fr-FR"/>
        </w:rPr>
        <w:pict>
          <v:rect id="_x0000_i1031" alt="" style="width:453.6pt;height:.05pt;mso-width-percent:0;mso-height-percent:0;mso-width-percent:0;mso-height-percent:0" o:hralign="center" o:hrstd="t" o:hr="t" fillcolor="#a0a0a0" stroked="f"/>
        </w:pict>
      </w:r>
    </w:p>
    <w:p w:rsidR="00AC1BBC" w:rsidRPr="00AC1BBC" w:rsidRDefault="00AC1BBC" w:rsidP="00AC1B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fr-FR"/>
          <w14:ligatures w14:val="none"/>
        </w:rPr>
      </w:pPr>
      <w:r w:rsidRPr="00AC1BBC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fr-FR"/>
          <w14:ligatures w14:val="none"/>
        </w:rPr>
        <w:t>Jour 1 – Le rôle et les missions de l’assistante artisanale</w:t>
      </w:r>
    </w:p>
    <w:p w:rsidR="00AC1BBC" w:rsidRPr="00AC1BBC" w:rsidRDefault="00AC1BBC" w:rsidP="00AC1B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AC1BBC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>Objectifs :</w:t>
      </w:r>
    </w:p>
    <w:p w:rsidR="00AC1BBC" w:rsidRPr="00AC1BBC" w:rsidRDefault="00AC1BBC" w:rsidP="00AC1B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AC1BBC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Comprendre l’environnement d’une entreprise artisanale</w:t>
      </w:r>
    </w:p>
    <w:p w:rsidR="00AC1BBC" w:rsidRPr="00AC1BBC" w:rsidRDefault="00AC1BBC" w:rsidP="00AC1B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AC1BBC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Identifier les missions et les priorités de l’assistante du dirigeant</w:t>
      </w:r>
    </w:p>
    <w:p w:rsidR="00AC1BBC" w:rsidRPr="00AC1BBC" w:rsidRDefault="00AC1BBC" w:rsidP="00AC1B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AC1BBC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>Contenu :</w:t>
      </w:r>
    </w:p>
    <w:p w:rsidR="00AC1BBC" w:rsidRPr="00AC1BBC" w:rsidRDefault="00AC1BBC" w:rsidP="00AC1BB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AC1BBC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Présentation du secteur de l’artisanat (types d’entreprises, réglementation, statuts)</w:t>
      </w:r>
    </w:p>
    <w:p w:rsidR="00AC1BBC" w:rsidRPr="00AC1BBC" w:rsidRDefault="00AC1BBC" w:rsidP="00AC1BB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AC1BBC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Organisation type d’une petite entreprise artisanale</w:t>
      </w:r>
    </w:p>
    <w:p w:rsidR="00AC1BBC" w:rsidRPr="00AC1BBC" w:rsidRDefault="00AC1BBC" w:rsidP="00AC1BB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AC1BBC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Missions principales : accueil, gestion administrative, suivi des chantiers/devis, gestion des clients et fournisseurs</w:t>
      </w:r>
    </w:p>
    <w:p w:rsidR="00AC1BBC" w:rsidRPr="00AC1BBC" w:rsidRDefault="00AC1BBC" w:rsidP="00AC1BB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AC1BBC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Posture professionnelle et communication interne/externe</w:t>
      </w:r>
    </w:p>
    <w:p w:rsidR="00AC1BBC" w:rsidRPr="00AC1BBC" w:rsidRDefault="00AC1BBC" w:rsidP="00AC1B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AC1BBC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>Exercices / cas pratiques :</w:t>
      </w:r>
    </w:p>
    <w:p w:rsidR="00AC1BBC" w:rsidRPr="00AC1BBC" w:rsidRDefault="00AC1BBC" w:rsidP="00AC1BB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AC1BBC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Analyse d’une fiche de poste réelle d’assistante artisanale</w:t>
      </w:r>
    </w:p>
    <w:p w:rsidR="00AC1BBC" w:rsidRPr="00AC1BBC" w:rsidRDefault="00AC1BBC" w:rsidP="00AC1BB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AC1BBC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Jeu de rôle : accueil téléphonique et gestion d’un client mécontent</w:t>
      </w:r>
    </w:p>
    <w:p w:rsidR="00AC1BBC" w:rsidRPr="00AC1BBC" w:rsidRDefault="00AC1BBC" w:rsidP="00AC1BB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AC1BBC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QCM de validation des notions</w:t>
      </w:r>
    </w:p>
    <w:p w:rsidR="00AC1BBC" w:rsidRPr="00AC1BBC" w:rsidRDefault="00D954C6" w:rsidP="00AC1BB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fr-FR"/>
        </w:rPr>
        <w:pict>
          <v:rect id="_x0000_i1030" alt="" style="width:453.6pt;height:.05pt;mso-width-percent:0;mso-height-percent:0;mso-width-percent:0;mso-height-percent:0" o:hralign="center" o:hrstd="t" o:hr="t" fillcolor="#a0a0a0" stroked="f"/>
        </w:pict>
      </w:r>
    </w:p>
    <w:p w:rsidR="00AC1BBC" w:rsidRPr="00AC1BBC" w:rsidRDefault="00AC1BBC" w:rsidP="00AC1B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fr-FR"/>
          <w14:ligatures w14:val="none"/>
        </w:rPr>
      </w:pPr>
      <w:r w:rsidRPr="00AC1BBC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fr-FR"/>
          <w14:ligatures w14:val="none"/>
        </w:rPr>
        <w:t>Jour 2 – Gestion administrative et bureautique</w:t>
      </w:r>
    </w:p>
    <w:p w:rsidR="00AC1BBC" w:rsidRPr="00AC1BBC" w:rsidRDefault="00AC1BBC" w:rsidP="00AC1B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AC1BBC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>Objectifs :</w:t>
      </w:r>
    </w:p>
    <w:p w:rsidR="00AC1BBC" w:rsidRPr="00AC1BBC" w:rsidRDefault="00AC1BBC" w:rsidP="00AC1BB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AC1BBC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lastRenderedPageBreak/>
        <w:t>Gérer les documents administratifs et courriers</w:t>
      </w:r>
    </w:p>
    <w:p w:rsidR="00AC1BBC" w:rsidRPr="00AC1BBC" w:rsidRDefault="00AC1BBC" w:rsidP="00AC1BB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AC1BBC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Organiser efficacement les tâches du dirigeant</w:t>
      </w:r>
    </w:p>
    <w:p w:rsidR="00AC1BBC" w:rsidRPr="00AC1BBC" w:rsidRDefault="00AC1BBC" w:rsidP="00AC1B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AC1BBC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>Contenu :</w:t>
      </w:r>
    </w:p>
    <w:p w:rsidR="00AC1BBC" w:rsidRPr="00AC1BBC" w:rsidRDefault="00AC1BBC" w:rsidP="00AC1BB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AC1BBC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Rédaction et mise en page de courriers, devis, factures (Word, Excel)</w:t>
      </w:r>
    </w:p>
    <w:p w:rsidR="00AC1BBC" w:rsidRPr="00AC1BBC" w:rsidRDefault="00AC1BBC" w:rsidP="00AC1BB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AC1BBC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Gestion des agendas, courriels, plannings et relances</w:t>
      </w:r>
    </w:p>
    <w:p w:rsidR="00AC1BBC" w:rsidRPr="00AC1BBC" w:rsidRDefault="00AC1BBC" w:rsidP="00AC1BB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AC1BBC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Archivage et classement (papier et numérique)</w:t>
      </w:r>
    </w:p>
    <w:p w:rsidR="00AC1BBC" w:rsidRPr="00AC1BBC" w:rsidRDefault="00AC1BBC" w:rsidP="00AC1BB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AC1BBC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Introduction à la RGPD et à la confidentialité</w:t>
      </w:r>
    </w:p>
    <w:p w:rsidR="00AC1BBC" w:rsidRPr="00AC1BBC" w:rsidRDefault="00AC1BBC" w:rsidP="00AC1B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AC1BBC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>Exercices / cas pratiques :</w:t>
      </w:r>
    </w:p>
    <w:p w:rsidR="00AC1BBC" w:rsidRPr="00AC1BBC" w:rsidRDefault="00AC1BBC" w:rsidP="00AC1BB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AC1BBC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Création d’un modèle de devis et de facture sous Excel</w:t>
      </w:r>
    </w:p>
    <w:p w:rsidR="00AC1BBC" w:rsidRPr="00AC1BBC" w:rsidRDefault="00AC1BBC" w:rsidP="00AC1BB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AC1BBC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Rédaction d’un courrier client et d’un e-mail de relance</w:t>
      </w:r>
    </w:p>
    <w:p w:rsidR="00AC1BBC" w:rsidRPr="00AC1BBC" w:rsidRDefault="00AC1BBC" w:rsidP="00AC1BB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AC1BBC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Simulation d’organisation d’agenda du chef d’entreprise</w:t>
      </w:r>
    </w:p>
    <w:p w:rsidR="00AC1BBC" w:rsidRPr="00AC1BBC" w:rsidRDefault="00D954C6" w:rsidP="00AC1BB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fr-FR"/>
        </w:rPr>
        <w:pict>
          <v:rect id="_x0000_i1029" alt="" style="width:453.6pt;height:.05pt;mso-width-percent:0;mso-height-percent:0;mso-width-percent:0;mso-height-percent:0" o:hralign="center" o:hrstd="t" o:hr="t" fillcolor="#a0a0a0" stroked="f"/>
        </w:pict>
      </w:r>
    </w:p>
    <w:p w:rsidR="00AC1BBC" w:rsidRPr="00AC1BBC" w:rsidRDefault="00AC1BBC" w:rsidP="00AC1B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fr-FR"/>
          <w14:ligatures w14:val="none"/>
        </w:rPr>
      </w:pPr>
      <w:r w:rsidRPr="00AC1BBC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fr-FR"/>
          <w14:ligatures w14:val="none"/>
        </w:rPr>
        <w:t>Jour 3 – Gestion commerciale et relation client</w:t>
      </w:r>
    </w:p>
    <w:p w:rsidR="00AC1BBC" w:rsidRPr="00AC1BBC" w:rsidRDefault="00AC1BBC" w:rsidP="00AC1B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AC1BBC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>Objectifs :</w:t>
      </w:r>
    </w:p>
    <w:p w:rsidR="00AC1BBC" w:rsidRPr="00AC1BBC" w:rsidRDefault="00AC1BBC" w:rsidP="00AC1BB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AC1BBC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Maîtriser le processus de vente et le suivi client</w:t>
      </w:r>
    </w:p>
    <w:p w:rsidR="00AC1BBC" w:rsidRPr="00AC1BBC" w:rsidRDefault="00AC1BBC" w:rsidP="00AC1BB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AC1BBC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Contribuer à la fidélisation et à la communication</w:t>
      </w:r>
    </w:p>
    <w:p w:rsidR="00AC1BBC" w:rsidRPr="00AC1BBC" w:rsidRDefault="00AC1BBC" w:rsidP="00AC1B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AC1BBC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>Contenu :</w:t>
      </w:r>
    </w:p>
    <w:p w:rsidR="00AC1BBC" w:rsidRPr="00AC1BBC" w:rsidRDefault="00AC1BBC" w:rsidP="00AC1BB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AC1BBC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Accueil, écoute active, identification des besoins</w:t>
      </w:r>
    </w:p>
    <w:p w:rsidR="00AC1BBC" w:rsidRPr="00AC1BBC" w:rsidRDefault="00AC1BBC" w:rsidP="00AC1BB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AC1BBC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Suivi des devis, factures et paiements</w:t>
      </w:r>
    </w:p>
    <w:p w:rsidR="00AC1BBC" w:rsidRPr="00AC1BBC" w:rsidRDefault="00AC1BBC" w:rsidP="00AC1BB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AC1BBC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Notions de communication commerciale et prospection locale</w:t>
      </w:r>
    </w:p>
    <w:p w:rsidR="00AC1BBC" w:rsidRPr="00AC1BBC" w:rsidRDefault="00AC1BBC" w:rsidP="00AC1BB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AC1BBC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Outils de gestion commerciale (tableaux Excel, CRM simple)</w:t>
      </w:r>
    </w:p>
    <w:p w:rsidR="00AC1BBC" w:rsidRPr="00AC1BBC" w:rsidRDefault="00AC1BBC" w:rsidP="00AC1B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AC1BBC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>Exercices / cas pratiques :</w:t>
      </w:r>
    </w:p>
    <w:p w:rsidR="00AC1BBC" w:rsidRPr="00AC1BBC" w:rsidRDefault="00AC1BBC" w:rsidP="00AC1BB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AC1BBC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Élaboration d’un fichier clients avec suivi des paiements</w:t>
      </w:r>
    </w:p>
    <w:p w:rsidR="00AC1BBC" w:rsidRPr="00AC1BBC" w:rsidRDefault="00AC1BBC" w:rsidP="00AC1BB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AC1BBC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Simulation d’un appel client (relance devis ou facture)</w:t>
      </w:r>
    </w:p>
    <w:p w:rsidR="00AC1BBC" w:rsidRPr="00AC1BBC" w:rsidRDefault="00AC1BBC" w:rsidP="00AC1BB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AC1BBC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Création d’une mini-campagne de communication (flyer ou publication Facebook)</w:t>
      </w:r>
    </w:p>
    <w:p w:rsidR="00AC1BBC" w:rsidRPr="00AC1BBC" w:rsidRDefault="00D954C6" w:rsidP="00AC1BB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fr-FR"/>
        </w:rPr>
        <w:pict>
          <v:rect id="_x0000_i1028" alt="" style="width:453.6pt;height:.05pt;mso-width-percent:0;mso-height-percent:0;mso-width-percent:0;mso-height-percent:0" o:hralign="center" o:hrstd="t" o:hr="t" fillcolor="#a0a0a0" stroked="f"/>
        </w:pict>
      </w:r>
    </w:p>
    <w:p w:rsidR="00AC1BBC" w:rsidRPr="00AC1BBC" w:rsidRDefault="00AC1BBC" w:rsidP="00AC1B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fr-FR"/>
          <w14:ligatures w14:val="none"/>
        </w:rPr>
      </w:pPr>
      <w:r w:rsidRPr="00AC1BBC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fr-FR"/>
          <w14:ligatures w14:val="none"/>
        </w:rPr>
        <w:t>Jour 4 – Gestion comptable et financière simplifiée</w:t>
      </w:r>
    </w:p>
    <w:p w:rsidR="00AC1BBC" w:rsidRPr="00AC1BBC" w:rsidRDefault="00AC1BBC" w:rsidP="00AC1B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AC1BBC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>Objectifs :</w:t>
      </w:r>
    </w:p>
    <w:p w:rsidR="00AC1BBC" w:rsidRPr="00AC1BBC" w:rsidRDefault="00AC1BBC" w:rsidP="00AC1BB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AC1BBC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Comprendre la gestion financière d’une entreprise artisanale</w:t>
      </w:r>
    </w:p>
    <w:p w:rsidR="00AC1BBC" w:rsidRPr="00AC1BBC" w:rsidRDefault="00AC1BBC" w:rsidP="00AC1BB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AC1BBC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Savoir préparer les éléments pour le comptable</w:t>
      </w:r>
    </w:p>
    <w:p w:rsidR="00AC1BBC" w:rsidRPr="00AC1BBC" w:rsidRDefault="00AC1BBC" w:rsidP="00AC1B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AC1BBC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>Contenu :</w:t>
      </w:r>
    </w:p>
    <w:p w:rsidR="00AC1BBC" w:rsidRPr="00AC1BBC" w:rsidRDefault="00AC1BBC" w:rsidP="00AC1BB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AC1BBC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Suivi des dépenses et recettes</w:t>
      </w:r>
    </w:p>
    <w:p w:rsidR="00AC1BBC" w:rsidRPr="00AC1BBC" w:rsidRDefault="00AC1BBC" w:rsidP="00AC1BB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AC1BBC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lastRenderedPageBreak/>
        <w:t>Gestion de trésorerie (cahier de caisse, tableau de suivi)</w:t>
      </w:r>
    </w:p>
    <w:p w:rsidR="00AC1BBC" w:rsidRPr="00AC1BBC" w:rsidRDefault="00AC1BBC" w:rsidP="00AC1BB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AC1BBC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Lecture et classement des pièces comptables</w:t>
      </w:r>
    </w:p>
    <w:p w:rsidR="00AC1BBC" w:rsidRPr="00AC1BBC" w:rsidRDefault="00AC1BBC" w:rsidP="00AC1BB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AC1BBC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Initiation aux logiciels de gestion (Excel, QuickBooks, ou outil simple d’artisanat)</w:t>
      </w:r>
    </w:p>
    <w:p w:rsidR="00AC1BBC" w:rsidRPr="00AC1BBC" w:rsidRDefault="00AC1BBC" w:rsidP="00AC1B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AC1BBC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>Exercices / cas pratiques :</w:t>
      </w:r>
    </w:p>
    <w:p w:rsidR="00AC1BBC" w:rsidRPr="00AC1BBC" w:rsidRDefault="00AC1BBC" w:rsidP="00AC1BB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AC1BBC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Construction d’un tableau de trésorerie sous Excel</w:t>
      </w:r>
    </w:p>
    <w:p w:rsidR="00AC1BBC" w:rsidRPr="00AC1BBC" w:rsidRDefault="00AC1BBC" w:rsidP="00AC1BB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AC1BBC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Cas pratique : préparation d’un dossier comptable mensuel</w:t>
      </w:r>
    </w:p>
    <w:p w:rsidR="00AC1BBC" w:rsidRPr="00AC1BBC" w:rsidRDefault="00AC1BBC" w:rsidP="00AC1BB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AC1BBC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Analyse d’un devis et d’une marge sur chantier</w:t>
      </w:r>
    </w:p>
    <w:p w:rsidR="00AC1BBC" w:rsidRPr="00AC1BBC" w:rsidRDefault="00D954C6" w:rsidP="00AC1BB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fr-FR"/>
        </w:rPr>
        <w:pict>
          <v:rect id="_x0000_i1027" alt="" style="width:453.6pt;height:.05pt;mso-width-percent:0;mso-height-percent:0;mso-width-percent:0;mso-height-percent:0" o:hralign="center" o:hrstd="t" o:hr="t" fillcolor="#a0a0a0" stroked="f"/>
        </w:pict>
      </w:r>
    </w:p>
    <w:p w:rsidR="00AC1BBC" w:rsidRPr="00AC1BBC" w:rsidRDefault="00AC1BBC" w:rsidP="00AC1B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fr-FR"/>
          <w14:ligatures w14:val="none"/>
        </w:rPr>
      </w:pPr>
      <w:r w:rsidRPr="00AC1BBC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fr-FR"/>
          <w14:ligatures w14:val="none"/>
        </w:rPr>
        <w:t>Jour 5 – Organisation, communication et évaluation</w:t>
      </w:r>
    </w:p>
    <w:p w:rsidR="00AC1BBC" w:rsidRPr="00AC1BBC" w:rsidRDefault="00AC1BBC" w:rsidP="00AC1B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AC1BBC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>Objectifs :</w:t>
      </w:r>
    </w:p>
    <w:p w:rsidR="00AC1BBC" w:rsidRPr="00AC1BBC" w:rsidRDefault="00AC1BBC" w:rsidP="00AC1BB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AC1BBC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Organiser le travail et prioriser les tâches</w:t>
      </w:r>
    </w:p>
    <w:p w:rsidR="00AC1BBC" w:rsidRPr="00AC1BBC" w:rsidRDefault="00AC1BBC" w:rsidP="00AC1BB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AC1BBC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Évaluer ses acquis et présenter son plan d’action professionnel</w:t>
      </w:r>
    </w:p>
    <w:p w:rsidR="00AC1BBC" w:rsidRPr="00AC1BBC" w:rsidRDefault="00AC1BBC" w:rsidP="00AC1B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AC1BBC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>Contenu :</w:t>
      </w:r>
    </w:p>
    <w:p w:rsidR="00AC1BBC" w:rsidRPr="00AC1BBC" w:rsidRDefault="00AC1BBC" w:rsidP="00AC1BB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AC1BBC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Outils de planification (agenda, tableau de bord, ToDo, Trello)</w:t>
      </w:r>
    </w:p>
    <w:p w:rsidR="00AC1BBC" w:rsidRPr="00AC1BBC" w:rsidRDefault="00AC1BBC" w:rsidP="00AC1BB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AC1BBC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Gestion du stress et communication assertive</w:t>
      </w:r>
    </w:p>
    <w:p w:rsidR="00AC1BBC" w:rsidRPr="00AC1BBC" w:rsidRDefault="00AC1BBC" w:rsidP="00AC1BB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AC1BBC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Révision générale des 4 jours précédents</w:t>
      </w:r>
    </w:p>
    <w:p w:rsidR="00AC1BBC" w:rsidRPr="00AC1BBC" w:rsidRDefault="00AC1BBC" w:rsidP="00AC1BB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AC1BBC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Présentation du rôle clé de l’assistante dans la relation artisan/client</w:t>
      </w:r>
    </w:p>
    <w:p w:rsidR="00AC1BBC" w:rsidRPr="00AC1BBC" w:rsidRDefault="00AC1BBC" w:rsidP="00AC1B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AC1BBC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>Exercices / cas pratiques :</w:t>
      </w:r>
    </w:p>
    <w:p w:rsidR="00AC1BBC" w:rsidRPr="00AC1BBC" w:rsidRDefault="00AC1BBC" w:rsidP="00AC1BB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AC1BBC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Mise en situation globale : gestion d’un chantier fictif (du devis à la facture)</w:t>
      </w:r>
    </w:p>
    <w:p w:rsidR="00AC1BBC" w:rsidRPr="00AC1BBC" w:rsidRDefault="00AC1BBC" w:rsidP="00AC1BB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AC1BBC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Autoévaluation et plan d’action individuel</w:t>
      </w:r>
    </w:p>
    <w:p w:rsidR="00AC1BBC" w:rsidRPr="00AC1BBC" w:rsidRDefault="00AC1BBC" w:rsidP="00AC1BB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AC1BBC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QCM final et débrief collectif</w:t>
      </w:r>
    </w:p>
    <w:p w:rsidR="00AC1BBC" w:rsidRPr="00AC1BBC" w:rsidRDefault="00D954C6" w:rsidP="00AC1BB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fr-FR"/>
        </w:rPr>
        <w:pict>
          <v:rect id="_x0000_i1026" alt="" style="width:453.6pt;height:.05pt;mso-width-percent:0;mso-height-percent:0;mso-width-percent:0;mso-height-percent:0" o:hralign="center" o:hrstd="t" o:hr="t" fillcolor="#a0a0a0" stroked="f"/>
        </w:pict>
      </w:r>
    </w:p>
    <w:p w:rsidR="00AC1BBC" w:rsidRPr="00AC1BBC" w:rsidRDefault="00AC1BBC" w:rsidP="00AC1BB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</w:pPr>
      <w:r w:rsidRPr="00AC1BBC">
        <w:rPr>
          <w:rFonts w:ascii="Apple Color Emoji" w:eastAsia="Times New Roman" w:hAnsi="Apple Color Emoji" w:cs="Apple Color Emoji"/>
          <w:b/>
          <w:bCs/>
          <w:color w:val="000000"/>
          <w:kern w:val="0"/>
          <w:sz w:val="36"/>
          <w:szCs w:val="36"/>
          <w:lang w:eastAsia="fr-FR"/>
          <w14:ligatures w14:val="none"/>
        </w:rPr>
        <w:t>📊</w:t>
      </w:r>
      <w:r w:rsidRPr="00AC1BBC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  <w:t xml:space="preserve"> Modalités d’évaluation</w:t>
      </w:r>
    </w:p>
    <w:p w:rsidR="00AC1BBC" w:rsidRPr="00AC1BBC" w:rsidRDefault="00AC1BBC" w:rsidP="00AC1BB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AC1BBC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QCM quotidiens de validation des acquis</w:t>
      </w:r>
    </w:p>
    <w:p w:rsidR="00AC1BBC" w:rsidRPr="00AC1BBC" w:rsidRDefault="00AC1BBC" w:rsidP="00AC1BB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AC1BBC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Étude de cas pratique en fin de formation</w:t>
      </w:r>
    </w:p>
    <w:p w:rsidR="00AC1BBC" w:rsidRPr="00AC1BBC" w:rsidRDefault="00AC1BBC" w:rsidP="00AC1BB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AC1BBC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Évaluation orale (présentation d’un cas géré en autonomie)</w:t>
      </w:r>
    </w:p>
    <w:p w:rsidR="00AC1BBC" w:rsidRPr="00AC1BBC" w:rsidRDefault="00AC1BBC" w:rsidP="00AC1BB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</w:pPr>
      <w:r w:rsidRPr="00AC1BBC">
        <w:rPr>
          <w:rFonts w:ascii="Apple Color Emoji" w:eastAsia="Times New Roman" w:hAnsi="Apple Color Emoji" w:cs="Apple Color Emoji"/>
          <w:b/>
          <w:bCs/>
          <w:color w:val="000000"/>
          <w:kern w:val="0"/>
          <w:sz w:val="36"/>
          <w:szCs w:val="36"/>
          <w:lang w:eastAsia="fr-FR"/>
          <w14:ligatures w14:val="none"/>
        </w:rPr>
        <w:t>📜</w:t>
      </w:r>
      <w:r w:rsidRPr="00AC1BBC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  <w:t xml:space="preserve"> Attestation</w:t>
      </w:r>
    </w:p>
    <w:p w:rsidR="00AC1BBC" w:rsidRPr="00AC1BBC" w:rsidRDefault="00AC1BBC" w:rsidP="00AC1B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AC1BBC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Une </w:t>
      </w:r>
      <w:r w:rsidRPr="00AC1BBC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>attestation de fin de formation</w:t>
      </w:r>
      <w:r w:rsidRPr="00AC1BBC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 sera remise à chaque participant.</w:t>
      </w:r>
    </w:p>
    <w:p w:rsidR="00AC1BBC" w:rsidRPr="00AC1BBC" w:rsidRDefault="00D954C6" w:rsidP="00AC1BB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fr-FR"/>
        </w:rPr>
        <w:pict>
          <v:rect id="_x0000_i1025" alt="" style="width:453.6pt;height:.05pt;mso-width-percent:0;mso-height-percent:0;mso-width-percent:0;mso-height-percent:0" o:hralign="center" o:hrstd="t" o:hr="t" fillcolor="#a0a0a0" stroked="f"/>
        </w:pict>
      </w:r>
    </w:p>
    <w:p w:rsidR="00F53F0C" w:rsidRDefault="00F53F0C"/>
    <w:sectPr w:rsidR="00F53F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8236C"/>
    <w:multiLevelType w:val="multilevel"/>
    <w:tmpl w:val="35602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D55CBE"/>
    <w:multiLevelType w:val="multilevel"/>
    <w:tmpl w:val="822C4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9C2EF6"/>
    <w:multiLevelType w:val="multilevel"/>
    <w:tmpl w:val="85463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760311"/>
    <w:multiLevelType w:val="multilevel"/>
    <w:tmpl w:val="816C9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991C0B"/>
    <w:multiLevelType w:val="multilevel"/>
    <w:tmpl w:val="31A26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AB0241"/>
    <w:multiLevelType w:val="multilevel"/>
    <w:tmpl w:val="34003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924CAF"/>
    <w:multiLevelType w:val="multilevel"/>
    <w:tmpl w:val="35CC5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EC7E1D"/>
    <w:multiLevelType w:val="multilevel"/>
    <w:tmpl w:val="CB040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CF23DE"/>
    <w:multiLevelType w:val="multilevel"/>
    <w:tmpl w:val="55065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295D6B"/>
    <w:multiLevelType w:val="multilevel"/>
    <w:tmpl w:val="3D902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9E379E"/>
    <w:multiLevelType w:val="multilevel"/>
    <w:tmpl w:val="EA60F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1B409E2"/>
    <w:multiLevelType w:val="multilevel"/>
    <w:tmpl w:val="C17E8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8C22328"/>
    <w:multiLevelType w:val="multilevel"/>
    <w:tmpl w:val="E334B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352564A"/>
    <w:multiLevelType w:val="multilevel"/>
    <w:tmpl w:val="40266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D6B4ABF"/>
    <w:multiLevelType w:val="multilevel"/>
    <w:tmpl w:val="6E1CC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FBD4FB7"/>
    <w:multiLevelType w:val="multilevel"/>
    <w:tmpl w:val="CAF80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4986539">
    <w:abstractNumId w:val="6"/>
  </w:num>
  <w:num w:numId="2" w16cid:durableId="1785926691">
    <w:abstractNumId w:val="1"/>
  </w:num>
  <w:num w:numId="3" w16cid:durableId="868951672">
    <w:abstractNumId w:val="10"/>
  </w:num>
  <w:num w:numId="4" w16cid:durableId="1971546094">
    <w:abstractNumId w:val="14"/>
  </w:num>
  <w:num w:numId="5" w16cid:durableId="1666127468">
    <w:abstractNumId w:val="13"/>
  </w:num>
  <w:num w:numId="6" w16cid:durableId="447089644">
    <w:abstractNumId w:val="12"/>
  </w:num>
  <w:num w:numId="7" w16cid:durableId="730350563">
    <w:abstractNumId w:val="2"/>
  </w:num>
  <w:num w:numId="8" w16cid:durableId="1007368059">
    <w:abstractNumId w:val="5"/>
  </w:num>
  <w:num w:numId="9" w16cid:durableId="136998473">
    <w:abstractNumId w:val="4"/>
  </w:num>
  <w:num w:numId="10" w16cid:durableId="460005154">
    <w:abstractNumId w:val="8"/>
  </w:num>
  <w:num w:numId="11" w16cid:durableId="855114360">
    <w:abstractNumId w:val="3"/>
  </w:num>
  <w:num w:numId="12" w16cid:durableId="426732015">
    <w:abstractNumId w:val="11"/>
  </w:num>
  <w:num w:numId="13" w16cid:durableId="91319586">
    <w:abstractNumId w:val="9"/>
  </w:num>
  <w:num w:numId="14" w16cid:durableId="1526794223">
    <w:abstractNumId w:val="0"/>
  </w:num>
  <w:num w:numId="15" w16cid:durableId="610820593">
    <w:abstractNumId w:val="15"/>
  </w:num>
  <w:num w:numId="16" w16cid:durableId="74083189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7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BBC"/>
    <w:rsid w:val="000F3E72"/>
    <w:rsid w:val="00151657"/>
    <w:rsid w:val="00161675"/>
    <w:rsid w:val="001820E6"/>
    <w:rsid w:val="002338CD"/>
    <w:rsid w:val="003F1517"/>
    <w:rsid w:val="00435A2A"/>
    <w:rsid w:val="006469B4"/>
    <w:rsid w:val="00683405"/>
    <w:rsid w:val="007B4DB7"/>
    <w:rsid w:val="00914F3A"/>
    <w:rsid w:val="00993DF6"/>
    <w:rsid w:val="00AC1BBC"/>
    <w:rsid w:val="00D954C6"/>
    <w:rsid w:val="00E06A8C"/>
    <w:rsid w:val="00E44BE4"/>
    <w:rsid w:val="00F342C3"/>
    <w:rsid w:val="00F53F0C"/>
    <w:rsid w:val="00F5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54918"/>
  <w15:chartTrackingRefBased/>
  <w15:docId w15:val="{1721F14A-BAA4-1C46-83E2-26AE3B818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C1B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C1B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AC1B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C1B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C1B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C1B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C1B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C1B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C1B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C1B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AC1B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AC1B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C1BBC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C1BBC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C1BB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C1BB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C1BB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C1BB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C1B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C1B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C1B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C1B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C1B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C1BB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C1BB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C1BB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C1B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C1BB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C1BB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C1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styleId="lev">
    <w:name w:val="Strong"/>
    <w:basedOn w:val="Policepardfaut"/>
    <w:uiPriority w:val="22"/>
    <w:qFormat/>
    <w:rsid w:val="00AC1BBC"/>
    <w:rPr>
      <w:b/>
      <w:bCs/>
    </w:rPr>
  </w:style>
  <w:style w:type="character" w:customStyle="1" w:styleId="apple-converted-space">
    <w:name w:val="apple-converted-space"/>
    <w:basedOn w:val="Policepardfaut"/>
    <w:rsid w:val="00AC1B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587</Words>
  <Characters>3230</Characters>
  <Application>Microsoft Office Word</Application>
  <DocSecurity>0</DocSecurity>
  <Lines>26</Lines>
  <Paragraphs>7</Paragraphs>
  <ScaleCrop>false</ScaleCrop>
  <Company/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Ananou</dc:creator>
  <cp:keywords/>
  <dc:description/>
  <cp:lastModifiedBy>Stephanie Ananou</cp:lastModifiedBy>
  <cp:revision>6</cp:revision>
  <dcterms:created xsi:type="dcterms:W3CDTF">2025-11-10T13:13:00Z</dcterms:created>
  <dcterms:modified xsi:type="dcterms:W3CDTF">2025-12-16T10:00:00Z</dcterms:modified>
</cp:coreProperties>
</file>