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58FF" w:rsidRDefault="00B75DB5" w:rsidP="002958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fr-FR"/>
          <w14:ligatures w14:val="none"/>
        </w:rPr>
      </w:pPr>
      <w:r w:rsidRPr="002958FF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fr-FR"/>
          <w14:ligatures w14:val="none"/>
        </w:rPr>
        <w:t>PROGRAMME DE FORMATION</w:t>
      </w:r>
    </w:p>
    <w:p w:rsidR="00D917CC" w:rsidRPr="002958FF" w:rsidRDefault="00E92CA7" w:rsidP="00D917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fr-FR"/>
          <w14:ligatures w14:val="none"/>
        </w:rPr>
      </w:pPr>
      <w:r w:rsidRPr="002958FF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fr-FR"/>
          <w14:ligatures w14:val="none"/>
        </w:rPr>
        <w:t xml:space="preserve">60 </w:t>
      </w:r>
      <w:r w:rsidR="00B75DB5" w:rsidRPr="002958FF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fr-FR"/>
          <w14:ligatures w14:val="none"/>
        </w:rPr>
        <w:t xml:space="preserve">HEURES </w:t>
      </w:r>
      <w:r w:rsidR="002B5C2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fr-FR"/>
          <w14:ligatures w14:val="none"/>
        </w:rPr>
        <w:t>– 2800 €</w:t>
      </w:r>
    </w:p>
    <w:p w:rsidR="00B75DB5" w:rsidRPr="0042722F" w:rsidRDefault="00B75DB5" w:rsidP="00B75D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« Les compétences essentielles du dirigeant d’entreprise artisanale »</w:t>
      </w: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br/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Durée : </w:t>
      </w:r>
      <w:r w:rsidR="00E92CA7"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60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 h </w:t>
      </w:r>
      <w:r w:rsidR="002B5C26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/ 2 800 €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t>📘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1 – Fonctionnement d’une entreprise artisanale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Comprendre les particularités d’une TPE artisanale.</w:t>
      </w:r>
    </w:p>
    <w:p w:rsidR="00B75DB5" w:rsidRPr="0042722F" w:rsidRDefault="00B75DB5" w:rsidP="00B75D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Identifier les obligations de base du dirigeant.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Les secteurs de l’artisanat</w:t>
      </w:r>
    </w:p>
    <w:p w:rsidR="00B75DB5" w:rsidRPr="0042722F" w:rsidRDefault="00B75DB5" w:rsidP="00B75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Le rôle du dirigeant artisan : chantier – administratif – commercial</w:t>
      </w:r>
    </w:p>
    <w:p w:rsidR="00B75DB5" w:rsidRPr="0042722F" w:rsidRDefault="00B75DB5" w:rsidP="00B75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Statuts juridiques possibles : EI, micro, EURL, SARL…</w:t>
      </w:r>
    </w:p>
    <w:p w:rsidR="00B75DB5" w:rsidRPr="0042722F" w:rsidRDefault="00B75DB5" w:rsidP="00B75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Responsabilités légales</w:t>
      </w:r>
    </w:p>
    <w:p w:rsidR="00B75DB5" w:rsidRPr="0042722F" w:rsidRDefault="00B75DB5" w:rsidP="00B75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Assurances obligatoires (RC Pro, décennale)</w:t>
      </w:r>
    </w:p>
    <w:p w:rsidR="00B75DB5" w:rsidRPr="0042722F" w:rsidRDefault="00B75DB5" w:rsidP="00B75D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Vie d’une petite entreprise : contraintes et organisation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t>📘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2 – Obligations administratives &amp; URSSAF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Maîtriser les obligations sociales et administratives.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URSSAF : cotisations, calcul, échéances, risques</w:t>
      </w:r>
    </w:p>
    <w:p w:rsidR="00B75DB5" w:rsidRPr="0042722F" w:rsidRDefault="00B75DB5" w:rsidP="00B75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Déclarations sociales</w:t>
      </w:r>
    </w:p>
    <w:p w:rsidR="00B75DB5" w:rsidRPr="0042722F" w:rsidRDefault="00B75DB5" w:rsidP="00B75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Gestion des attestations &amp; documents officiels</w:t>
      </w:r>
    </w:p>
    <w:p w:rsidR="00B75DB5" w:rsidRPr="0042722F" w:rsidRDefault="00B75DB5" w:rsidP="00B75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Obligations vis-à-vis de la Chambre des Métiers</w:t>
      </w:r>
    </w:p>
    <w:p w:rsidR="00B75DB5" w:rsidRPr="0042722F" w:rsidRDefault="00B75DB5" w:rsidP="00B75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Obligations liées au personnel (si salarié ou apprenti)</w:t>
      </w:r>
    </w:p>
    <w:p w:rsidR="00B75DB5" w:rsidRPr="0042722F" w:rsidRDefault="00B75DB5" w:rsidP="00B75D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Archivage légal, classement papier &amp; numérique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t>📗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3 – Gestion des devis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2958FF" w:rsidRPr="0042722F" w:rsidRDefault="00B75DB5" w:rsidP="002958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Savoir créer et gérer des devis légaux et professionnels.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Mentions obligatoires</w:t>
      </w:r>
    </w:p>
    <w:p w:rsidR="00B75DB5" w:rsidRPr="0042722F" w:rsidRDefault="00B75DB5" w:rsidP="00B75D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Construction d’un prix : HT, TVA, TTC</w:t>
      </w:r>
    </w:p>
    <w:p w:rsidR="00B75DB5" w:rsidRPr="0042722F" w:rsidRDefault="00B75DB5" w:rsidP="00B75D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TVA : 10 %, 20 %, </w:t>
      </w:r>
      <w:r w:rsidR="00FE0FAB"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autoliquidation</w:t>
      </w: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, 293B</w:t>
      </w:r>
    </w:p>
    <w:p w:rsidR="00B75DB5" w:rsidRPr="0042722F" w:rsidRDefault="00B75DB5" w:rsidP="00B75D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Calcul de marge et rentabilité</w:t>
      </w:r>
    </w:p>
    <w:p w:rsidR="00B75DB5" w:rsidRPr="0042722F" w:rsidRDefault="00B75DB5" w:rsidP="00B75D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Suivi des devis</w:t>
      </w:r>
    </w:p>
    <w:p w:rsidR="00B75DB5" w:rsidRPr="0042722F" w:rsidRDefault="00B75DB5" w:rsidP="00B75D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Relance d’un devis non signé</w:t>
      </w:r>
    </w:p>
    <w:p w:rsidR="00B75DB5" w:rsidRPr="0042722F" w:rsidRDefault="00B75DB5" w:rsidP="00B75D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Exemple : devis pour plomberie, électricité, multi-services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lastRenderedPageBreak/>
        <w:t>📗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4 – Facturation &amp; suivi des paiements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Maîtriser les factures, relances et obligations légales.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Mentions obligatoires</w:t>
      </w:r>
    </w:p>
    <w:p w:rsidR="00B75DB5" w:rsidRPr="0042722F" w:rsidRDefault="00B75DB5" w:rsidP="00B75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Facture d’acompte / facture de solde</w:t>
      </w:r>
    </w:p>
    <w:p w:rsidR="00B75DB5" w:rsidRPr="0042722F" w:rsidRDefault="00B75DB5" w:rsidP="00B75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Factures pour particuliers vs professionnels</w:t>
      </w:r>
    </w:p>
    <w:p w:rsidR="00B75DB5" w:rsidRPr="0042722F" w:rsidRDefault="00B75DB5" w:rsidP="00B75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Gestion des impayés</w:t>
      </w:r>
    </w:p>
    <w:p w:rsidR="00B75DB5" w:rsidRPr="0042722F" w:rsidRDefault="00B75DB5" w:rsidP="00B75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Modèles de courriers &amp; mails de relance</w:t>
      </w:r>
    </w:p>
    <w:p w:rsidR="00B75DB5" w:rsidRPr="0042722F" w:rsidRDefault="00B75DB5" w:rsidP="00B75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Respect des délais légaux</w:t>
      </w:r>
    </w:p>
    <w:p w:rsidR="00B75DB5" w:rsidRPr="0042722F" w:rsidRDefault="00B75DB5" w:rsidP="00B75D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Outils : tableau de facturation &amp; échéancier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t>📙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5 – Gestion financière &amp; trésorerie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Comprendre et gérer les flux financiers </w:t>
      </w:r>
      <w:r w:rsidR="00FE0FAB"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d’un TPE</w:t>
      </w: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Comptabilité simplifiée</w:t>
      </w:r>
    </w:p>
    <w:p w:rsidR="00B75DB5" w:rsidRPr="0042722F" w:rsidRDefault="00B75DB5" w:rsidP="00B75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Charges fixes / variables</w:t>
      </w:r>
    </w:p>
    <w:p w:rsidR="00B75DB5" w:rsidRPr="0042722F" w:rsidRDefault="00B75DB5" w:rsidP="00B75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Marge brute, marge nette</w:t>
      </w:r>
    </w:p>
    <w:p w:rsidR="00B75DB5" w:rsidRPr="0042722F" w:rsidRDefault="00B75DB5" w:rsidP="00B75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Cahier de caisse</w:t>
      </w:r>
    </w:p>
    <w:p w:rsidR="00B75DB5" w:rsidRPr="0042722F" w:rsidRDefault="00B75DB5" w:rsidP="00B75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Tableau de suivi des dépenses &amp; recettes</w:t>
      </w:r>
    </w:p>
    <w:p w:rsidR="00B75DB5" w:rsidRPr="0042722F" w:rsidRDefault="00B75DB5" w:rsidP="00B75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Plan de trésorerie mensuel</w:t>
      </w:r>
    </w:p>
    <w:p w:rsidR="00B75DB5" w:rsidRPr="0042722F" w:rsidRDefault="00B75DB5" w:rsidP="00B75D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Préparation des documents pour l’expert-comptable</w:t>
      </w:r>
    </w:p>
    <w:p w:rsidR="00D917CC" w:rsidRPr="0042722F" w:rsidRDefault="00B75DB5" w:rsidP="00D917C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Calcul du coût horaire de l’artisan</w:t>
      </w:r>
    </w:p>
    <w:p w:rsidR="00D917CC" w:rsidRPr="0042722F" w:rsidRDefault="00D917CC" w:rsidP="00D91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t>📙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6 – TVA &amp; fiscalité de l’artisan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Maîtriser la TVA et les déclarations obligatoires.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 xml:space="preserve">TVA 20 % / 10 % / </w:t>
      </w:r>
      <w:r w:rsidR="00E92CA7"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autoliquidation</w:t>
      </w:r>
    </w:p>
    <w:p w:rsidR="00B75DB5" w:rsidRPr="0042722F" w:rsidRDefault="00B75DB5" w:rsidP="00B75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Franchise TVA 293B</w:t>
      </w:r>
    </w:p>
    <w:p w:rsidR="00B75DB5" w:rsidRPr="0042722F" w:rsidRDefault="00B75DB5" w:rsidP="00B75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Déclaration CA3 ou CA12</w:t>
      </w:r>
    </w:p>
    <w:p w:rsidR="00B75DB5" w:rsidRPr="0042722F" w:rsidRDefault="00B75DB5" w:rsidP="00B75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Impact de la TVA sur la trésorerie</w:t>
      </w:r>
    </w:p>
    <w:p w:rsidR="00B75DB5" w:rsidRPr="0042722F" w:rsidRDefault="00B75DB5" w:rsidP="00B75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BIC / micro / réel simplifié</w:t>
      </w:r>
    </w:p>
    <w:p w:rsidR="00B75DB5" w:rsidRPr="0042722F" w:rsidRDefault="00B75DB5" w:rsidP="00B75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Exercices pratiques : calculs TVA sur achats &amp; ventes</w:t>
      </w:r>
    </w:p>
    <w:p w:rsidR="00B75DB5" w:rsidRPr="0042722F" w:rsidRDefault="00B75DB5" w:rsidP="00B75D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Étude de cas : chauffe-eau, dépannage, rénovation</w:t>
      </w:r>
    </w:p>
    <w:p w:rsidR="00D917CC" w:rsidRPr="0042722F" w:rsidRDefault="00D917CC" w:rsidP="00D91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D917CC" w:rsidRPr="0042722F" w:rsidRDefault="00D917CC" w:rsidP="00D91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lastRenderedPageBreak/>
        <w:t>📕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7 – Gestion des fournisseurs &amp; achats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Organiser les relations fournisseurs et planifier les commandes.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Choix fournisseurs</w:t>
      </w:r>
    </w:p>
    <w:p w:rsidR="00B75DB5" w:rsidRPr="0042722F" w:rsidRDefault="00B75DB5" w:rsidP="00B75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Commandes matériaux</w:t>
      </w:r>
    </w:p>
    <w:p w:rsidR="00B75DB5" w:rsidRPr="0042722F" w:rsidRDefault="00B75DB5" w:rsidP="00B75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Suivi des livraisons</w:t>
      </w:r>
    </w:p>
    <w:p w:rsidR="00B75DB5" w:rsidRPr="0042722F" w:rsidRDefault="00B75DB5" w:rsidP="00B75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Réclamations</w:t>
      </w:r>
    </w:p>
    <w:p w:rsidR="00B75DB5" w:rsidRPr="0042722F" w:rsidRDefault="00B75DB5" w:rsidP="00B75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Comparaison des tarifs</w:t>
      </w:r>
    </w:p>
    <w:p w:rsidR="00B75DB5" w:rsidRPr="0042722F" w:rsidRDefault="00B75DB5" w:rsidP="00B75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Gestion des factures fournisseurs</w:t>
      </w:r>
    </w:p>
    <w:p w:rsidR="00B75DB5" w:rsidRPr="0042722F" w:rsidRDefault="00B75DB5" w:rsidP="00B75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Classement &amp; archivage numérique</w:t>
      </w:r>
    </w:p>
    <w:p w:rsidR="00B75DB5" w:rsidRPr="0042722F" w:rsidRDefault="00B75DB5" w:rsidP="00B75D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Tableaux Excel de suivi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t>📘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8 – Organisation du travail &amp; planification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Optimiser l’agenda et la gestion du temps.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Outils d’organisation</w:t>
      </w:r>
    </w:p>
    <w:p w:rsidR="00B75DB5" w:rsidRPr="0042722F" w:rsidRDefault="00B75DB5" w:rsidP="00B75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Méthode urgent / important</w:t>
      </w:r>
    </w:p>
    <w:p w:rsidR="00B75DB5" w:rsidRPr="0042722F" w:rsidRDefault="00B75DB5" w:rsidP="00B75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Planification des rendez-vous</w:t>
      </w:r>
    </w:p>
    <w:p w:rsidR="00B75DB5" w:rsidRPr="0042722F" w:rsidRDefault="00B75DB5" w:rsidP="00B75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Organisation des tournées d’intervention</w:t>
      </w:r>
    </w:p>
    <w:p w:rsidR="00B75DB5" w:rsidRPr="0042722F" w:rsidRDefault="00B75DB5" w:rsidP="00B75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Priorisation des tâches administratives</w:t>
      </w:r>
    </w:p>
    <w:p w:rsidR="00B75DB5" w:rsidRPr="0042722F" w:rsidRDefault="00B75DB5" w:rsidP="00B75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Gestion en l’absence du dirigeant (vacances, maladie)</w:t>
      </w:r>
    </w:p>
    <w:p w:rsidR="00B75DB5" w:rsidRPr="0042722F" w:rsidRDefault="00B75DB5" w:rsidP="00B75D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Exemple d’agenda type d’un artisan sur 1 semaine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t>📗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9 – Communication &amp; relation client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Améliorer la communication professionnelle de l’entreprise.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Accueil téléphonique</w:t>
      </w:r>
    </w:p>
    <w:p w:rsidR="00B75DB5" w:rsidRPr="0042722F" w:rsidRDefault="00B75DB5" w:rsidP="00B75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Gestion des mails</w:t>
      </w:r>
    </w:p>
    <w:p w:rsidR="00B75DB5" w:rsidRPr="0042722F" w:rsidRDefault="00B75DB5" w:rsidP="00B75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Scripts de réponses clients</w:t>
      </w:r>
    </w:p>
    <w:p w:rsidR="00B75DB5" w:rsidRPr="0042722F" w:rsidRDefault="00B75DB5" w:rsidP="00B75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Gestion des litiges</w:t>
      </w:r>
    </w:p>
    <w:p w:rsidR="00B75DB5" w:rsidRPr="0042722F" w:rsidRDefault="00B75DB5" w:rsidP="00B75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Fidélisation client</w:t>
      </w:r>
    </w:p>
    <w:p w:rsidR="00B75DB5" w:rsidRPr="0042722F" w:rsidRDefault="00B75DB5" w:rsidP="00B75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Techniques de communication professionnelle</w:t>
      </w:r>
    </w:p>
    <w:p w:rsidR="00B75DB5" w:rsidRPr="0042722F" w:rsidRDefault="00B75DB5" w:rsidP="00B75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Ton, posture, formulation</w:t>
      </w:r>
    </w:p>
    <w:p w:rsidR="00B75DB5" w:rsidRPr="0042722F" w:rsidRDefault="00B75DB5" w:rsidP="00B75D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Exemple : relance d’un devis, réponse à une critique</w:t>
      </w:r>
    </w:p>
    <w:p w:rsidR="00D917CC" w:rsidRPr="0042722F" w:rsidRDefault="00D917CC" w:rsidP="00D91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D917CC" w:rsidRPr="0042722F" w:rsidRDefault="00D917CC" w:rsidP="00D91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D917CC" w:rsidRPr="0042722F" w:rsidRDefault="00D917CC" w:rsidP="00D91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lastRenderedPageBreak/>
        <w:t>📙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10 – Prospection &amp; développement commercial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Développer la visibilité de l’entreprise artisanale.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Google Business Profile</w:t>
      </w:r>
    </w:p>
    <w:p w:rsidR="00B75DB5" w:rsidRPr="0042722F" w:rsidRDefault="00B75DB5" w:rsidP="00B75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Réseaux sociaux (Facebook / Instagram)</w:t>
      </w:r>
    </w:p>
    <w:p w:rsidR="00B75DB5" w:rsidRPr="0042722F" w:rsidRDefault="00B75DB5" w:rsidP="00B75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Flyers, affichage local</w:t>
      </w:r>
    </w:p>
    <w:p w:rsidR="00B75DB5" w:rsidRPr="0042722F" w:rsidRDefault="00B75DB5" w:rsidP="00B75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Demande d’avis clients</w:t>
      </w:r>
    </w:p>
    <w:p w:rsidR="00B75DB5" w:rsidRPr="0042722F" w:rsidRDefault="00B75DB5" w:rsidP="00B75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Création d’un fichier clients</w:t>
      </w:r>
    </w:p>
    <w:p w:rsidR="00B75DB5" w:rsidRPr="0042722F" w:rsidRDefault="00B75DB5" w:rsidP="00B75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Suivi des paiements</w:t>
      </w:r>
    </w:p>
    <w:p w:rsidR="00B75DB5" w:rsidRPr="0042722F" w:rsidRDefault="00B75DB5" w:rsidP="00B75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Mise en place d’une mini campagne de communication</w:t>
      </w:r>
    </w:p>
    <w:p w:rsidR="00B75DB5" w:rsidRPr="0042722F" w:rsidRDefault="00B75DB5" w:rsidP="00B75D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Simulation d’appel client (prospection / relance)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</w:pPr>
      <w:r w:rsidRPr="0042722F">
        <w:rPr>
          <w:rFonts w:ascii="Apple Color Emoji" w:eastAsia="Times New Roman" w:hAnsi="Apple Color Emoji" w:cs="Apple Color Emoji"/>
          <w:b/>
          <w:bCs/>
          <w:color w:val="000000"/>
          <w:kern w:val="36"/>
          <w:sz w:val="20"/>
          <w:szCs w:val="20"/>
          <w:lang w:eastAsia="fr-FR"/>
          <w14:ligatures w14:val="none"/>
        </w:rPr>
        <w:t>📕</w:t>
      </w:r>
      <w:r w:rsidRPr="0042722F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fr-FR"/>
          <w14:ligatures w14:val="none"/>
        </w:rPr>
        <w:t xml:space="preserve"> Jour 11 – Gestion du personnel, sécurité &amp; pilotage 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Objectifs</w:t>
      </w:r>
    </w:p>
    <w:p w:rsidR="00B75DB5" w:rsidRPr="0042722F" w:rsidRDefault="00B75DB5" w:rsidP="00B75D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Piloter une petite entreprise artisanale et anticiper sa croissance.</w:t>
      </w:r>
    </w:p>
    <w:p w:rsidR="00B75DB5" w:rsidRPr="0042722F" w:rsidRDefault="00B75DB5" w:rsidP="00B75D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</w:t>
      </w:r>
    </w:p>
    <w:p w:rsidR="00B75DB5" w:rsidRPr="0042722F" w:rsidRDefault="00B75DB5" w:rsidP="00B75D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Recrutement d’un apprenti / salarié</w:t>
      </w:r>
    </w:p>
    <w:p w:rsidR="00B75DB5" w:rsidRPr="0042722F" w:rsidRDefault="00B75DB5" w:rsidP="00B75D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Obligations employeur</w:t>
      </w:r>
    </w:p>
    <w:p w:rsidR="00B75DB5" w:rsidRPr="0042722F" w:rsidRDefault="00B75DB5" w:rsidP="00B75D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Sécurité &amp; prévention sur chantier</w:t>
      </w:r>
    </w:p>
    <w:p w:rsidR="00B75DB5" w:rsidRPr="0042722F" w:rsidRDefault="00B75DB5" w:rsidP="00B75D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Organisation interne</w:t>
      </w:r>
    </w:p>
    <w:p w:rsidR="00B75DB5" w:rsidRPr="0042722F" w:rsidRDefault="00B75DB5" w:rsidP="00B75D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Délégation des tâches</w:t>
      </w:r>
    </w:p>
    <w:p w:rsidR="00B75DB5" w:rsidRPr="0042722F" w:rsidRDefault="00B75DB5" w:rsidP="00B75D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Tableaux de bord de pilotage</w:t>
      </w:r>
    </w:p>
    <w:p w:rsidR="00B75DB5" w:rsidRPr="0042722F" w:rsidRDefault="00B75DB5" w:rsidP="00B75D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Vision long terme : CA, rentabilité, investissements</w:t>
      </w:r>
    </w:p>
    <w:p w:rsidR="00B75DB5" w:rsidRPr="0042722F" w:rsidRDefault="00B75DB5" w:rsidP="00B75D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42722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Bilan de fin de formation &amp; plan d’action individuel</w:t>
      </w:r>
    </w:p>
    <w:p w:rsidR="00F53F0C" w:rsidRDefault="00F53F0C"/>
    <w:sectPr w:rsidR="00F53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235"/>
    <w:multiLevelType w:val="multilevel"/>
    <w:tmpl w:val="5408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56FFC"/>
    <w:multiLevelType w:val="multilevel"/>
    <w:tmpl w:val="AC0A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9120C"/>
    <w:multiLevelType w:val="multilevel"/>
    <w:tmpl w:val="0538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F01D4"/>
    <w:multiLevelType w:val="multilevel"/>
    <w:tmpl w:val="8790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26BB0"/>
    <w:multiLevelType w:val="multilevel"/>
    <w:tmpl w:val="02AE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517BD"/>
    <w:multiLevelType w:val="multilevel"/>
    <w:tmpl w:val="AC20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DE0EC1"/>
    <w:multiLevelType w:val="multilevel"/>
    <w:tmpl w:val="7E6C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CE5090"/>
    <w:multiLevelType w:val="multilevel"/>
    <w:tmpl w:val="E7C4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61796"/>
    <w:multiLevelType w:val="multilevel"/>
    <w:tmpl w:val="FFE2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65112"/>
    <w:multiLevelType w:val="multilevel"/>
    <w:tmpl w:val="EC90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BD7DBF"/>
    <w:multiLevelType w:val="multilevel"/>
    <w:tmpl w:val="CCB0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ED282E"/>
    <w:multiLevelType w:val="multilevel"/>
    <w:tmpl w:val="6A6E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62850"/>
    <w:multiLevelType w:val="multilevel"/>
    <w:tmpl w:val="966E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8C57B2"/>
    <w:multiLevelType w:val="multilevel"/>
    <w:tmpl w:val="168E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C06DC7"/>
    <w:multiLevelType w:val="multilevel"/>
    <w:tmpl w:val="909A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0D4623"/>
    <w:multiLevelType w:val="multilevel"/>
    <w:tmpl w:val="DAA4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B017EE"/>
    <w:multiLevelType w:val="multilevel"/>
    <w:tmpl w:val="676C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0A2468"/>
    <w:multiLevelType w:val="multilevel"/>
    <w:tmpl w:val="D1DE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C76E1F"/>
    <w:multiLevelType w:val="multilevel"/>
    <w:tmpl w:val="BA42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2928E0"/>
    <w:multiLevelType w:val="multilevel"/>
    <w:tmpl w:val="BBEA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3E4A74"/>
    <w:multiLevelType w:val="multilevel"/>
    <w:tmpl w:val="1892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6A30E7"/>
    <w:multiLevelType w:val="multilevel"/>
    <w:tmpl w:val="7540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941519">
    <w:abstractNumId w:val="8"/>
  </w:num>
  <w:num w:numId="2" w16cid:durableId="1318924340">
    <w:abstractNumId w:val="11"/>
  </w:num>
  <w:num w:numId="3" w16cid:durableId="1819566198">
    <w:abstractNumId w:val="21"/>
  </w:num>
  <w:num w:numId="4" w16cid:durableId="1463421677">
    <w:abstractNumId w:val="13"/>
  </w:num>
  <w:num w:numId="5" w16cid:durableId="1195773935">
    <w:abstractNumId w:val="15"/>
  </w:num>
  <w:num w:numId="6" w16cid:durableId="81730674">
    <w:abstractNumId w:val="17"/>
  </w:num>
  <w:num w:numId="7" w16cid:durableId="1082720548">
    <w:abstractNumId w:val="18"/>
  </w:num>
  <w:num w:numId="8" w16cid:durableId="83571556">
    <w:abstractNumId w:val="16"/>
  </w:num>
  <w:num w:numId="9" w16cid:durableId="1912809238">
    <w:abstractNumId w:val="9"/>
  </w:num>
  <w:num w:numId="10" w16cid:durableId="1560554436">
    <w:abstractNumId w:val="6"/>
  </w:num>
  <w:num w:numId="11" w16cid:durableId="1843396725">
    <w:abstractNumId w:val="2"/>
  </w:num>
  <w:num w:numId="12" w16cid:durableId="1494487832">
    <w:abstractNumId w:val="7"/>
  </w:num>
  <w:num w:numId="13" w16cid:durableId="1763406587">
    <w:abstractNumId w:val="4"/>
  </w:num>
  <w:num w:numId="14" w16cid:durableId="291133378">
    <w:abstractNumId w:val="14"/>
  </w:num>
  <w:num w:numId="15" w16cid:durableId="144972459">
    <w:abstractNumId w:val="20"/>
  </w:num>
  <w:num w:numId="16" w16cid:durableId="1215391551">
    <w:abstractNumId w:val="10"/>
  </w:num>
  <w:num w:numId="17" w16cid:durableId="1719865111">
    <w:abstractNumId w:val="3"/>
  </w:num>
  <w:num w:numId="18" w16cid:durableId="1236473891">
    <w:abstractNumId w:val="1"/>
  </w:num>
  <w:num w:numId="19" w16cid:durableId="1281111679">
    <w:abstractNumId w:val="5"/>
  </w:num>
  <w:num w:numId="20" w16cid:durableId="932085420">
    <w:abstractNumId w:val="19"/>
  </w:num>
  <w:num w:numId="21" w16cid:durableId="2048524614">
    <w:abstractNumId w:val="12"/>
  </w:num>
  <w:num w:numId="22" w16cid:durableId="99045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B5"/>
    <w:rsid w:val="00003696"/>
    <w:rsid w:val="002958FF"/>
    <w:rsid w:val="002B5C26"/>
    <w:rsid w:val="0042722F"/>
    <w:rsid w:val="006469B4"/>
    <w:rsid w:val="0084017E"/>
    <w:rsid w:val="00993DF6"/>
    <w:rsid w:val="009A2C39"/>
    <w:rsid w:val="00A77499"/>
    <w:rsid w:val="00B75DB5"/>
    <w:rsid w:val="00D917CC"/>
    <w:rsid w:val="00E92CA7"/>
    <w:rsid w:val="00F342C3"/>
    <w:rsid w:val="00F53F0C"/>
    <w:rsid w:val="00FE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93BD"/>
  <w15:chartTrackingRefBased/>
  <w15:docId w15:val="{9151CB56-8A04-FB42-8E21-AC337240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5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5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5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5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5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5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5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5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5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5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5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B75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5D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5D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5D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5D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5D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5D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5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5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5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5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5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5D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5D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5D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5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5D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5DB5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B75DB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7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653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Ananou</dc:creator>
  <cp:keywords/>
  <dc:description/>
  <cp:lastModifiedBy>Stephanie Ananou</cp:lastModifiedBy>
  <cp:revision>7</cp:revision>
  <dcterms:created xsi:type="dcterms:W3CDTF">2025-11-15T10:41:00Z</dcterms:created>
  <dcterms:modified xsi:type="dcterms:W3CDTF">2026-03-16T18:41:00Z</dcterms:modified>
</cp:coreProperties>
</file>